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</w:p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>Art. 1</w:t>
      </w:r>
    </w:p>
    <w:p w:rsidR="00D46161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0F277F" w:rsidRPr="00C0296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patrimonial, non-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guvernamentala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non</w:t>
      </w:r>
      <w:r w:rsidR="00BA463E" w:rsidRPr="00C0296F">
        <w:rPr>
          <w:rFonts w:ascii="Times New Roman" w:hAnsi="Times New Roman" w:cs="Times New Roman"/>
          <w:sz w:val="24"/>
          <w:szCs w:val="24"/>
        </w:rPr>
        <w:t>-</w:t>
      </w:r>
      <w:r w:rsidRPr="00C0296F">
        <w:rPr>
          <w:rFonts w:ascii="Times New Roman" w:hAnsi="Times New Roman" w:cs="Times New Roman"/>
          <w:sz w:val="24"/>
          <w:szCs w:val="24"/>
        </w:rPr>
        <w:t xml:space="preserve">profit,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, sector 4,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Aleea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Moldovita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,</w:t>
      </w:r>
      <w:r w:rsidR="00B16CEE">
        <w:rPr>
          <w:rFonts w:ascii="Times New Roman" w:hAnsi="Times New Roman" w:cs="Times New Roman"/>
          <w:sz w:val="24"/>
          <w:szCs w:val="24"/>
        </w:rPr>
        <w:t xml:space="preserve"> nr.15 A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Pr="00C0296F">
        <w:rPr>
          <w:rFonts w:ascii="Times New Roman" w:hAnsi="Times New Roman" w:cs="Times New Roman"/>
          <w:sz w:val="24"/>
          <w:szCs w:val="24"/>
        </w:rPr>
        <w:t xml:space="preserve">Cod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fiscal</w:t>
      </w:r>
      <w:r w:rsidR="00B16C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33555547,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Becheanu Alin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Pr="00C0296F">
        <w:rPr>
          <w:rFonts w:ascii="Times New Roman" w:hAnsi="Times New Roman" w:cs="Times New Roman"/>
          <w:sz w:val="24"/>
          <w:szCs w:val="24"/>
        </w:rPr>
        <w:t xml:space="preserve"> are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burse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exceptionale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aspira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</w:t>
      </w:r>
      <w:r w:rsidR="00BA463E" w:rsidRPr="00C0296F">
        <w:rPr>
          <w:rFonts w:ascii="Times New Roman" w:hAnsi="Times New Roman" w:cs="Times New Roman"/>
          <w:sz w:val="24"/>
          <w:szCs w:val="24"/>
        </w:rPr>
        <w:t>i</w:t>
      </w:r>
      <w:r w:rsidRPr="00C0296F">
        <w:rPr>
          <w:rFonts w:ascii="Times New Roman" w:hAnsi="Times New Roman" w:cs="Times New Roman"/>
          <w:sz w:val="24"/>
          <w:szCs w:val="24"/>
        </w:rPr>
        <w:t>ectivul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excelentei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0A5F0A" w:rsidRPr="00C0296F" w:rsidRDefault="00A90468" w:rsidP="000A5F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cadul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</w:t>
      </w:r>
      <w:r w:rsidR="00BA463E" w:rsidRPr="00C0296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0A5F0A"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F0A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A5F0A" w:rsidRPr="00C0296F">
        <w:rPr>
          <w:rFonts w:ascii="Times New Roman" w:hAnsi="Times New Roman" w:cs="Times New Roman"/>
          <w:sz w:val="24"/>
          <w:szCs w:val="24"/>
        </w:rPr>
        <w:t>: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,</w:t>
      </w:r>
    </w:p>
    <w:p w:rsidR="00A90468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exemenelor</w:t>
      </w:r>
      <w:proofErr w:type="spellEnd"/>
      <w:r w:rsidR="00A90468"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student</w:t>
      </w:r>
      <w:r w:rsidR="00B16C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in mod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afisarea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="00F94D64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B16CEE">
        <w:rPr>
          <w:rFonts w:ascii="Times New Roman" w:hAnsi="Times New Roman" w:cs="Times New Roman"/>
          <w:sz w:val="24"/>
          <w:szCs w:val="24"/>
        </w:rPr>
        <w:t>web</w:t>
      </w:r>
      <w:r w:rsidRPr="00C0296F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</w:t>
      </w:r>
      <w:r w:rsidR="00B16CE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www.apcf.ro .</w:t>
      </w:r>
      <w:proofErr w:type="gramEnd"/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A835C9">
        <w:rPr>
          <w:rFonts w:ascii="Times New Roman" w:hAnsi="Times New Roman" w:cs="Times New Roman"/>
          <w:sz w:val="24"/>
          <w:szCs w:val="24"/>
        </w:rPr>
        <w:t>web</w:t>
      </w:r>
      <w:r w:rsidR="000F277F" w:rsidRPr="00C0296F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u</w:t>
      </w:r>
      <w:r w:rsidR="00A835C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835C9">
        <w:fldChar w:fldCharType="begin"/>
      </w:r>
      <w:r w:rsidR="00A835C9">
        <w:instrText xml:space="preserve"> HYPERLINK "http://www.apcf.ro" </w:instrText>
      </w:r>
      <w:r w:rsidR="00A835C9">
        <w:fldChar w:fldCharType="separate"/>
      </w:r>
      <w:r w:rsidR="000F277F" w:rsidRPr="00C0296F">
        <w:rPr>
          <w:rStyle w:val="Hyperlink"/>
          <w:rFonts w:ascii="Times New Roman" w:hAnsi="Times New Roman" w:cs="Times New Roman"/>
          <w:sz w:val="24"/>
          <w:szCs w:val="24"/>
        </w:rPr>
        <w:t>www.apcf.ro</w:t>
      </w:r>
      <w:r w:rsidR="00A835C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0F277F" w:rsidRPr="00C0296F">
        <w:rPr>
          <w:rFonts w:ascii="Times New Roman" w:hAnsi="Times New Roman" w:cs="Times New Roman"/>
          <w:sz w:val="24"/>
          <w:szCs w:val="24"/>
        </w:rPr>
        <w:t>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2 Burse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private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acopera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aupra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apartine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program burse private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private:</w:t>
      </w:r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Sa fie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</w:t>
      </w:r>
      <w:r w:rsidR="00B16CEE">
        <w:rPr>
          <w:rFonts w:ascii="Times New Roman" w:hAnsi="Times New Roman" w:cs="Times New Roman"/>
          <w:sz w:val="24"/>
          <w:szCs w:val="24"/>
        </w:rPr>
        <w:t>e</w:t>
      </w:r>
      <w:r w:rsidRPr="00C0296F">
        <w:rPr>
          <w:rFonts w:ascii="Times New Roman" w:hAnsi="Times New Roman" w:cs="Times New Roman"/>
          <w:sz w:val="24"/>
          <w:szCs w:val="24"/>
        </w:rPr>
        <w:t>tatean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roman</w:t>
      </w:r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2B15CC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r w:rsidRPr="00C0296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Linkedin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4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Adeverinta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student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282745" w:rsidRPr="00C0296F" w:rsidRDefault="00282745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cartii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:rsidR="00282745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online la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0296F">
          <w:rPr>
            <w:rStyle w:val="Hyperlink"/>
            <w:rFonts w:ascii="Times New Roman" w:hAnsi="Times New Roman" w:cs="Times New Roman"/>
            <w:sz w:val="24"/>
            <w:szCs w:val="24"/>
          </w:rPr>
          <w:t>contact@apcf.ro</w:t>
        </w:r>
      </w:hyperlink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2B15CC" w:rsidRPr="00C0296F">
        <w:rPr>
          <w:rFonts w:ascii="Times New Roman" w:hAnsi="Times New Roman" w:cs="Times New Roman"/>
          <w:sz w:val="24"/>
          <w:szCs w:val="24"/>
        </w:rPr>
        <w:t>15.0</w:t>
      </w:r>
      <w:r w:rsidR="00B16CEE">
        <w:rPr>
          <w:rFonts w:ascii="Times New Roman" w:hAnsi="Times New Roman" w:cs="Times New Roman"/>
          <w:sz w:val="24"/>
          <w:szCs w:val="24"/>
        </w:rPr>
        <w:t>7</w:t>
      </w:r>
      <w:r w:rsidR="002B15CC" w:rsidRPr="00C0296F">
        <w:rPr>
          <w:rFonts w:ascii="Times New Roman" w:hAnsi="Times New Roman" w:cs="Times New Roman"/>
          <w:sz w:val="24"/>
          <w:szCs w:val="24"/>
        </w:rPr>
        <w:t>.201</w:t>
      </w:r>
      <w:r w:rsidR="00B16CEE">
        <w:rPr>
          <w:rFonts w:ascii="Times New Roman" w:hAnsi="Times New Roman" w:cs="Times New Roman"/>
          <w:sz w:val="24"/>
          <w:szCs w:val="24"/>
        </w:rPr>
        <w:t>7</w:t>
      </w:r>
      <w:r w:rsidR="001404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5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:rsidR="00282745" w:rsidRPr="00C0296F" w:rsidRDefault="00B16CEE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opteaza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pentru bursa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(CFE)”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contactati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detaliilor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selectati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private se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1404A6" w:rsidRDefault="001404A6" w:rsidP="001404A6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404A6">
        <w:rPr>
          <w:rFonts w:ascii="Times New Roman" w:hAnsi="Times New Roman" w:cs="Times New Roman"/>
          <w:sz w:val="24"/>
          <w:szCs w:val="24"/>
        </w:rPr>
        <w:t>ransmiterea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- 15.0</w:t>
      </w:r>
      <w:r w:rsidR="00B16CEE">
        <w:rPr>
          <w:rFonts w:ascii="Times New Roman" w:hAnsi="Times New Roman" w:cs="Times New Roman"/>
          <w:sz w:val="24"/>
          <w:szCs w:val="24"/>
        </w:rPr>
        <w:t>7</w:t>
      </w:r>
      <w:r w:rsidRPr="001404A6">
        <w:rPr>
          <w:rFonts w:ascii="Times New Roman" w:hAnsi="Times New Roman" w:cs="Times New Roman"/>
          <w:sz w:val="24"/>
          <w:szCs w:val="24"/>
        </w:rPr>
        <w:t>.201</w:t>
      </w:r>
      <w:r w:rsidR="00B16CEE">
        <w:rPr>
          <w:rFonts w:ascii="Times New Roman" w:hAnsi="Times New Roman" w:cs="Times New Roman"/>
          <w:sz w:val="24"/>
          <w:szCs w:val="24"/>
        </w:rPr>
        <w:t>7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APCF – </w:t>
      </w:r>
      <w:r w:rsidR="00B16C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5.0</w:t>
      </w:r>
      <w:r w:rsidR="00B16C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16CEE">
        <w:rPr>
          <w:rFonts w:ascii="Times New Roman" w:hAnsi="Times New Roman" w:cs="Times New Roman"/>
          <w:sz w:val="24"/>
          <w:szCs w:val="24"/>
        </w:rPr>
        <w:t>7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rata de success de minim 80% - 5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–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Pr="001404A6" w:rsidRDefault="001404A6" w:rsidP="001404A6">
      <w:pPr>
        <w:jc w:val="both"/>
        <w:rPr>
          <w:rFonts w:ascii="Times New Roman" w:hAnsi="Times New Roman" w:cs="Times New Roman"/>
          <w:sz w:val="24"/>
          <w:szCs w:val="24"/>
        </w:rPr>
      </w:pPr>
      <w:r w:rsidRPr="001404A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parcurcurge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bursa </w:t>
      </w:r>
      <w:r w:rsidRPr="001404A6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proofErr w:type="gramStart"/>
      <w:r w:rsidRPr="001404A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A6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clasat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poziti</w:t>
      </w:r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urmatoare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>.</w:t>
      </w:r>
    </w:p>
    <w:p w:rsidR="001404A6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lastRenderedPageBreak/>
        <w:t xml:space="preserve">Art. 6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prezetare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</w:p>
    <w:p w:rsidR="00282745" w:rsidRPr="00C0296F" w:rsidRDefault="00B16CEE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 Law Students Association (ELSA) </w:t>
      </w:r>
      <w:r w:rsidR="00282745" w:rsidRPr="00C0296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sprijina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s</w:t>
      </w:r>
      <w:r w:rsidR="00282745" w:rsidRPr="00C0296F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curs</w:t>
      </w:r>
      <w:r w:rsidR="00282745" w:rsidRPr="00C0296F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proofErr w:type="gramStart"/>
      <w:r w:rsidR="00282745"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mediatizata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asociati</w:t>
      </w:r>
      <w:r w:rsidR="00BA463E" w:rsidRPr="00C0296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.</w:t>
      </w:r>
    </w:p>
    <w:p w:rsidR="000F277F" w:rsidRPr="00C0296F" w:rsidRDefault="00B16CEE" w:rsidP="00C0296F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 Law Students Association (ELSA) </w:t>
      </w:r>
      <w:r w:rsidRPr="00C0296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mediatizeaza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randul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(CFE)” si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data si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mediatizare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.</w:t>
      </w:r>
    </w:p>
    <w:sectPr w:rsidR="000F277F" w:rsidRPr="00C02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DE2"/>
    <w:multiLevelType w:val="hybridMultilevel"/>
    <w:tmpl w:val="A91410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83F1378"/>
    <w:multiLevelType w:val="hybridMultilevel"/>
    <w:tmpl w:val="414C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DFC"/>
    <w:multiLevelType w:val="hybridMultilevel"/>
    <w:tmpl w:val="FCB2F6D4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89003B3"/>
    <w:multiLevelType w:val="hybridMultilevel"/>
    <w:tmpl w:val="29BEC29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8CC7FAE"/>
    <w:multiLevelType w:val="hybridMultilevel"/>
    <w:tmpl w:val="2054C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45"/>
    <w:rsid w:val="000A5F0A"/>
    <w:rsid w:val="000F277F"/>
    <w:rsid w:val="001404A6"/>
    <w:rsid w:val="00282745"/>
    <w:rsid w:val="002B15CC"/>
    <w:rsid w:val="00A835C9"/>
    <w:rsid w:val="00A90468"/>
    <w:rsid w:val="00B16CEE"/>
    <w:rsid w:val="00B31645"/>
    <w:rsid w:val="00BA463E"/>
    <w:rsid w:val="00C0296F"/>
    <w:rsid w:val="00C61462"/>
    <w:rsid w:val="00D46161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pcf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Dobre</dc:creator>
  <cp:lastModifiedBy>Alin Becheanu</cp:lastModifiedBy>
  <cp:revision>3</cp:revision>
  <dcterms:created xsi:type="dcterms:W3CDTF">2017-05-16T09:20:00Z</dcterms:created>
  <dcterms:modified xsi:type="dcterms:W3CDTF">2017-05-16T09:21:00Z</dcterms:modified>
</cp:coreProperties>
</file>